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28/03/2022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PLENO/2022/3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 w:right="19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31 de marzo de 2022 a las 19:30 2ª convocatoria: 5 de abril de 2022 a las 19:30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710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ACTA SESIÓN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0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5908/2022. MOCIÓN DEL GRUPO POLÍTICO BNR-NC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REFERENTE A LA DEFENSA DE LA LEGALIDAD INTERNACIONAL EN EL SAHARA OCCIDENTAL Y DE LOS DERECHOS DE LOS SAHARAUIS.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3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5935/2022. MOCIÓN DEL GRUPO POLÍTICO PSOE REFERENTE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 SOLICITAR DEL CABILDO LA PUESTA EN MARCHA DE SUBVENCIONES PARA QUE LOS AGRICULTORES PONGAN EN PRODUCCIÓN SUS TIERRAS ABANDONADAS. ACUERDO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38" w:hanging="284"/>
              <w:jc w:val="both"/>
              <w:rPr>
                <w:sz w:val="20"/>
              </w:rPr>
            </w:pPr>
            <w:r>
              <w:rPr>
                <w:sz w:val="20"/>
              </w:rPr>
              <w:t>EXPEDIENTE 5937/2022. MOCIÓN DEL GRUPO POLÍTICO PSOE REFERENTE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 SOLICITAR AL CONSEJO INSULAR DE AGUAS SUBVENCIÓN DEL PRECIO DEL AGUA PARA EL SECTOR PRIMARIO. ACUERDO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92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2151/2022. DACIÓN DE CUENTA DE LA LIQUIDACIÓN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DEL PRESUPUESTO CORRESPONDIENTE AL EJERCICIO FINALIZADO EL 31/12/2021.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1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3914/2022. DACIÓN DE CUENTA DEL MARCO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PRESUPUESTARIO PERIODO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2023-2025.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36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4278/2022. MODIFICACIÓN DE LA PLANTILLA APROBADA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PARA EL EJERCICIO 2022. ACUERDO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76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5794/2022. DETERMINACIÓN FIESTAS LOCALES AÑO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2023. ACUERDO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36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23097/2021. APROBACIÓN DEFINITIVA DEL ESTUDIO DE DETALLE MANZANA MAMÁ FELIPA, CAIDEROS. ACUERDOS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9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3357/2020. APROBACIÓN DEFINITIVA DEL ESTUDIO DE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DETALLE DE LA CALLE TOLEDO. ACUERDOS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1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5103/2022. INICIO PROCEDIMIENTO MODIFICACIÓN MENOR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DEL PGO DE GÁLDAR: RECATEGORIZACIÓN A SUELO URBANO CONSOLIDADO DEL ÁMBITO DE LA ACTUACIÓN URBANÍSTICA AISLADA MARMOLEJOS M-16. ACUERDOS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</w:tc>
      </w:tr>
      <w:tr>
        <w:trPr>
          <w:trHeight w:val="42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spacing w:before="10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</w:tc>
      </w:tr>
    </w:tbl>
    <w:p>
      <w:pPr>
        <w:pStyle w:val="BodyText"/>
        <w:spacing w:before="1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8.350pt" to="524.450002pt,18.350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9"/>
        </w:rPr>
      </w:pPr>
    </w:p>
    <w:p>
      <w:pPr>
        <w:pStyle w:val="Heading1"/>
        <w:spacing w:before="94"/>
        <w:ind w:left="2400" w:right="2754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-3650857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40.290543pt;width:14.75pt;height:263.850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A5K4572</w:t>
                  </w:r>
                  <w:r>
                    <w:rPr>
                      <w:spacing w:val="-9"/>
                    </w:rPr>
                    <w:t>A</w:t>
                  </w:r>
                  <w:r>
                    <w:rPr>
                      <w:spacing w:val="-1"/>
                    </w:rPr>
                    <w:t>THMFTY3C4HPTHSP7</w:t>
                  </w:r>
                  <w:r>
                    <w:rPr/>
                    <w:t>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  <w:ind w:left="2400" w:right="2758"/>
      </w:pPr>
      <w:r>
        <w:rPr/>
        <w:t>C/ Capitán Quesada, 29, Gáldar. 35460 (Las Palmas). Tfno. 928880050. Fax: 928550394</w:t>
      </w:r>
    </w:p>
    <w:p>
      <w:pPr>
        <w:spacing w:after="0"/>
        <w:sectPr>
          <w:headerReference w:type="default" r:id="rId5"/>
          <w:type w:val="continuous"/>
          <w:pgSz w:w="11910" w:h="16840"/>
          <w:pgMar w:header="568" w:top="1660" w:bottom="0" w:left="360" w:right="0"/>
        </w:sectPr>
      </w:pPr>
    </w:p>
    <w:p>
      <w:pPr>
        <w:spacing w:line="240" w:lineRule="auto" w:before="7" w:after="0"/>
        <w:rPr>
          <w:sz w:val="12"/>
        </w:rPr>
      </w:pPr>
    </w:p>
    <w:tbl>
      <w:tblPr>
        <w:tblW w:w="0" w:type="auto"/>
        <w:jc w:val="left"/>
        <w:tblInd w:w="943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3"/>
              <w:ind w:left="515"/>
              <w:rPr>
                <w:sz w:val="20"/>
              </w:rPr>
            </w:pPr>
            <w:r>
              <w:rPr>
                <w:sz w:val="20"/>
              </w:rPr>
              <w:t>12.ASUNTOS DE LA PRESIDENCIA.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13.RUEGOS Y PREGUNTAS.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9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spacing w:before="103"/>
              <w:ind w:left="90"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spacing w:line="240" w:lineRule="auto" w:before="3"/>
        <w:rPr>
          <w:sz w:val="22"/>
        </w:rPr>
      </w:pPr>
    </w:p>
    <w:p>
      <w:pPr>
        <w:spacing w:before="94"/>
        <w:ind w:left="2245" w:right="231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6861809</wp:posOffset>
            </wp:positionH>
            <wp:positionV relativeFrom="paragraph">
              <wp:posOffset>3079354</wp:posOffset>
            </wp:positionV>
            <wp:extent cx="355600" cy="39370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7"/>
        </w:rPr>
      </w:pPr>
      <w:r>
        <w:rPr/>
        <w:pict>
          <v:line style="position:absolute;mso-position-horizontal-relative:page;mso-position-vertical-relative:paragraph;z-index:1216;mso-wrap-distance-left:0;mso-wrap-distance-right:0" from="70.900002pt,12.351614pt" to="524.450002pt,12.351614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pStyle w:val="Heading1"/>
      </w:pPr>
      <w:r>
        <w:rPr/>
        <w:pict>
          <v:shape style="position:absolute;margin-left:567.868347pt;margin-top:-244.990555pt;width:14.75pt;height:263.850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A5K4572</w:t>
                  </w:r>
                  <w:r>
                    <w:rPr>
                      <w:spacing w:val="-9"/>
                    </w:rPr>
                    <w:t>A</w:t>
                  </w:r>
                  <w:r>
                    <w:rPr>
                      <w:spacing w:val="-1"/>
                    </w:rPr>
                    <w:t>THMFTY3C4HPTHSP7</w:t>
                  </w:r>
                  <w:r>
                    <w:rPr/>
                    <w:t>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</w:pPr>
      <w:r>
        <w:rPr/>
        <w:t>C/ Capitán Quesada, 29, Gáldar. 35460 (Las Palmas). Tfno. 928880050. Fax: 928550394</w:t>
      </w:r>
    </w:p>
    <w:sectPr>
      <w:pgSz w:w="11910" w:h="16840"/>
      <w:pgMar w:header="568" w:footer="0" w:top="166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9055">
          <wp:simplePos x="0" y="0"/>
          <wp:positionH relativeFrom="page">
            <wp:posOffset>900430</wp:posOffset>
          </wp:positionH>
          <wp:positionV relativeFrom="page">
            <wp:posOffset>360702</wp:posOffset>
          </wp:positionV>
          <wp:extent cx="693419" cy="696582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6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line="207" w:lineRule="exact"/>
      <w:ind w:left="2300" w:right="2314"/>
      <w:jc w:val="center"/>
      <w:outlineLvl w:val="1"/>
    </w:pPr>
    <w:rPr>
      <w:rFonts w:ascii="Liberation Sans" w:hAnsi="Liberation Sans" w:eastAsia="Liberation Sans" w:cs="Liberation Sans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ind w:left="2300" w:right="2318"/>
      <w:jc w:val="center"/>
      <w:outlineLvl w:val="2"/>
    </w:pPr>
    <w:rPr>
      <w:rFonts w:ascii="Liberation Sans" w:hAnsi="Liberation Sans" w:eastAsia="Liberation Sans" w:cs="Liberation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99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2022-05-07T14:05:51Z</dcterms:created>
  <dcterms:modified xsi:type="dcterms:W3CDTF">2022-05-07T14:05:51Z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